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7117C" w:rsidR="00DD259F" w:rsidP="005B7AC9" w:rsidRDefault="00DD259F" w14:paraId="707a489" w14:textId="707a489">
      <w:pPr>
        <w15:collapsed w:val="false"/>
        <w:rPr>
          <w:rFonts w:cs="Arial"/>
          <w:b w:val="false"/>
        </w:rPr>
      </w:pPr>
      <w:bookmarkStart w:name="_GoBack" w:id="0"/>
      <w:bookmarkEnd w:id="0"/>
      <w:r w:rsidRPr="0017117C">
        <w:rPr>
          <w:rFonts w:cs="Arial"/>
          <w:b w:val="false"/>
        </w:rPr>
        <w:t>REPUBLIKA HRVATSKA</w:t>
      </w:r>
    </w:p>
    <w:p w:rsidRPr="0017117C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17117C">
        <w:rPr>
          <w:rFonts w:cs="Arial"/>
          <w:b w:val="false"/>
        </w:rPr>
        <w:t>TRGOVAČKI SUD U RIJECI</w:t>
      </w:r>
      <w:r w:rsidRPr="0017117C" w:rsidR="006D1F4A">
        <w:rPr>
          <w:rFonts w:cs="Arial"/>
          <w:b w:val="false"/>
        </w:rPr>
        <w:tab/>
      </w:r>
    </w:p>
    <w:p w:rsidRPr="0017117C" w:rsidR="00144160" w:rsidP="005B7AC9" w:rsidRDefault="00DD259F">
      <w:pPr>
        <w:rPr>
          <w:rFonts w:cs="Arial"/>
          <w:b w:val="false"/>
        </w:rPr>
      </w:pPr>
      <w:r w:rsidRPr="0017117C">
        <w:rPr>
          <w:rFonts w:cs="Arial"/>
          <w:b w:val="false"/>
        </w:rPr>
        <w:t>ZADARSKA 1 i 3</w:t>
      </w:r>
    </w:p>
    <w:p w:rsidRPr="0017117C" w:rsidR="0019114E" w:rsidP="005B7AC9" w:rsidRDefault="0019114E">
      <w:pPr>
        <w:rPr>
          <w:rFonts w:cs="Arial"/>
          <w:b w:val="false"/>
        </w:rPr>
      </w:pPr>
    </w:p>
    <w:p w:rsidRPr="0017117C" w:rsidR="00613796" w:rsidP="005B7AC9" w:rsidRDefault="00613796">
      <w:pPr>
        <w:jc w:val="center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>Z A P I S N I K</w:t>
      </w:r>
    </w:p>
    <w:p w:rsidR="00ED472B" w:rsidP="00D92A4E" w:rsidRDefault="00405860">
      <w:pPr>
        <w:jc w:val="center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>o</w:t>
      </w:r>
      <w:r w:rsidRPr="0017117C" w:rsidR="00560DA5">
        <w:rPr>
          <w:rFonts w:cs="Arial"/>
          <w:b w:val="false"/>
          <w:bCs/>
        </w:rPr>
        <w:t>d</w:t>
      </w:r>
      <w:r w:rsidRPr="0017117C" w:rsidR="001C161A">
        <w:rPr>
          <w:rFonts w:cs="Arial"/>
          <w:b w:val="false"/>
          <w:bCs/>
        </w:rPr>
        <w:t xml:space="preserve"> </w:t>
      </w:r>
      <w:r w:rsidR="0049447A">
        <w:rPr>
          <w:rFonts w:cs="Arial"/>
          <w:b w:val="false"/>
          <w:bCs/>
        </w:rPr>
        <w:t>5. listopada</w:t>
      </w:r>
      <w:r w:rsidRPr="0017117C" w:rsidR="0019114E">
        <w:rPr>
          <w:rFonts w:cs="Arial"/>
          <w:b w:val="false"/>
          <w:bCs/>
        </w:rPr>
        <w:t xml:space="preserve"> 2021</w:t>
      </w:r>
      <w:r w:rsidRPr="0017117C" w:rsidR="00A85AFB">
        <w:rPr>
          <w:rFonts w:cs="Arial"/>
          <w:b w:val="false"/>
          <w:bCs/>
        </w:rPr>
        <w:t>.</w:t>
      </w:r>
      <w:r w:rsidRPr="0017117C" w:rsidR="0019114E">
        <w:rPr>
          <w:rFonts w:cs="Arial"/>
          <w:b w:val="false"/>
          <w:bCs/>
        </w:rPr>
        <w:t xml:space="preserve"> godine</w:t>
      </w:r>
      <w:r w:rsidRPr="0017117C" w:rsidR="00B82A55">
        <w:rPr>
          <w:rFonts w:cs="Arial"/>
          <w:b w:val="false"/>
          <w:bCs/>
        </w:rPr>
        <w:t xml:space="preserve"> </w:t>
      </w:r>
    </w:p>
    <w:p w:rsidRPr="0017117C" w:rsidR="00252D94" w:rsidP="00D92A4E" w:rsidRDefault="00252D94">
      <w:pPr>
        <w:jc w:val="center"/>
        <w:rPr>
          <w:rFonts w:cs="Arial"/>
          <w:b w:val="false"/>
          <w:bCs/>
        </w:rPr>
      </w:pPr>
    </w:p>
    <w:p w:rsidR="0019114E" w:rsidP="005B7AC9" w:rsidRDefault="00A24FE2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 xml:space="preserve">u prethodnom postupku </w:t>
      </w:r>
      <w:r w:rsidRPr="0017117C" w:rsidR="00613796">
        <w:rPr>
          <w:rFonts w:cs="Arial"/>
          <w:b w:val="false"/>
        </w:rPr>
        <w:t>radi</w:t>
      </w:r>
      <w:r w:rsidRPr="0017117C" w:rsidR="006372B4">
        <w:rPr>
          <w:rFonts w:cs="Arial"/>
          <w:b w:val="false"/>
        </w:rPr>
        <w:t xml:space="preserve"> očitovanja o prijedlogu i</w:t>
      </w:r>
      <w:r w:rsidRPr="0017117C" w:rsidR="00613796">
        <w:rPr>
          <w:rFonts w:cs="Arial"/>
          <w:b w:val="false"/>
        </w:rPr>
        <w:t xml:space="preserve"> </w:t>
      </w:r>
      <w:r w:rsidRPr="0017117C" w:rsidR="00B468D0">
        <w:rPr>
          <w:rFonts w:cs="Arial"/>
          <w:b w:val="false"/>
        </w:rPr>
        <w:t>rasprave o</w:t>
      </w:r>
      <w:r w:rsidRPr="0017117C" w:rsidR="00727FC2">
        <w:rPr>
          <w:rFonts w:cs="Arial"/>
          <w:b w:val="false"/>
        </w:rPr>
        <w:t xml:space="preserve"> </w:t>
      </w:r>
      <w:r w:rsidRPr="0017117C" w:rsidR="00E279D6">
        <w:rPr>
          <w:rFonts w:cs="Arial"/>
          <w:b w:val="false"/>
        </w:rPr>
        <w:t>pretpostavk</w:t>
      </w:r>
      <w:r w:rsidRPr="0017117C" w:rsidR="00B468D0">
        <w:rPr>
          <w:rFonts w:cs="Arial"/>
          <w:b w:val="false"/>
        </w:rPr>
        <w:t>ama</w:t>
      </w:r>
      <w:r w:rsidRPr="0017117C" w:rsidR="00E279D6">
        <w:rPr>
          <w:rFonts w:cs="Arial"/>
          <w:b w:val="false"/>
        </w:rPr>
        <w:t xml:space="preserve"> </w:t>
      </w:r>
      <w:r w:rsidRPr="0017117C" w:rsidR="006F49A9">
        <w:rPr>
          <w:rFonts w:cs="Arial"/>
          <w:b w:val="false"/>
        </w:rPr>
        <w:t xml:space="preserve">za otvaranje </w:t>
      </w:r>
      <w:r w:rsidRPr="0017117C" w:rsidR="00560DA5">
        <w:rPr>
          <w:rFonts w:cs="Arial"/>
          <w:b w:val="false"/>
        </w:rPr>
        <w:t xml:space="preserve">stečajnog </w:t>
      </w:r>
      <w:r w:rsidRPr="0017117C" w:rsidR="00613796">
        <w:rPr>
          <w:rFonts w:cs="Arial"/>
          <w:b w:val="false"/>
        </w:rPr>
        <w:t xml:space="preserve">postupka nad </w:t>
      </w:r>
      <w:r w:rsidRPr="00252D94" w:rsidR="00252D94">
        <w:rPr>
          <w:rFonts w:cs="Arial"/>
          <w:b w:val="false"/>
        </w:rPr>
        <w:t>DienDi Bite jednostavno društvo s ograničenom odgovornošću za ugostiteljstvo i pružanje usluga, Rijek</w:t>
      </w:r>
      <w:r w:rsidR="00252D94">
        <w:rPr>
          <w:rFonts w:cs="Arial"/>
          <w:b w:val="false"/>
        </w:rPr>
        <w:t>a, Ribarska 5, OIB 78285042620</w:t>
      </w:r>
    </w:p>
    <w:p w:rsidRPr="0017117C" w:rsidR="008E266B" w:rsidP="005B7AC9" w:rsidRDefault="008E266B">
      <w:pPr>
        <w:jc w:val="both"/>
        <w:rPr>
          <w:rFonts w:cs="Arial"/>
          <w:b w:val="false"/>
        </w:rPr>
      </w:pPr>
    </w:p>
    <w:p w:rsidRPr="0017117C" w:rsidR="00613796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OD SUDA PRISUTNI:</w:t>
      </w:r>
    </w:p>
    <w:p w:rsidRPr="0017117C" w:rsidR="00613796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Daniela Korlević, sudac</w:t>
      </w:r>
    </w:p>
    <w:p w:rsidR="00D92A4E" w:rsidP="000E4AFD" w:rsidRDefault="0049447A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Dajana Jurković</w:t>
      </w:r>
      <w:r w:rsidRPr="0017117C" w:rsidR="00613796">
        <w:rPr>
          <w:rFonts w:cs="Arial"/>
          <w:b w:val="false"/>
        </w:rPr>
        <w:t>, zapisničar</w:t>
      </w:r>
    </w:p>
    <w:p w:rsidRPr="0017117C" w:rsidR="0019114E" w:rsidP="005B7AC9" w:rsidRDefault="0019114E">
      <w:pPr>
        <w:jc w:val="center"/>
        <w:rPr>
          <w:rFonts w:cs="Arial"/>
          <w:b w:val="false"/>
        </w:rPr>
      </w:pPr>
    </w:p>
    <w:p w:rsidRPr="0017117C" w:rsidR="00613796" w:rsidP="005B7AC9" w:rsidRDefault="009168D8">
      <w:pPr>
        <w:jc w:val="center"/>
        <w:rPr>
          <w:rFonts w:cs="Arial"/>
          <w:b w:val="false"/>
        </w:rPr>
      </w:pPr>
      <w:r w:rsidRPr="0017117C">
        <w:rPr>
          <w:rFonts w:cs="Arial"/>
          <w:b w:val="false"/>
        </w:rPr>
        <w:t>Početak u</w:t>
      </w:r>
      <w:r w:rsidRPr="0017117C" w:rsidR="00CF16F2">
        <w:rPr>
          <w:rFonts w:cs="Arial"/>
          <w:b w:val="false"/>
        </w:rPr>
        <w:t xml:space="preserve"> </w:t>
      </w:r>
      <w:r w:rsidR="0049447A">
        <w:rPr>
          <w:rFonts w:cs="Arial"/>
          <w:b w:val="false"/>
        </w:rPr>
        <w:t>10</w:t>
      </w:r>
      <w:r w:rsidRPr="0017117C" w:rsidR="00613796">
        <w:rPr>
          <w:rFonts w:cs="Arial"/>
          <w:b w:val="false"/>
        </w:rPr>
        <w:t>:</w:t>
      </w:r>
      <w:r w:rsidR="00252D94">
        <w:rPr>
          <w:rFonts w:cs="Arial"/>
          <w:b w:val="false"/>
        </w:rPr>
        <w:t>30</w:t>
      </w:r>
      <w:r w:rsidRPr="0017117C" w:rsidR="00613796">
        <w:rPr>
          <w:rFonts w:cs="Arial"/>
          <w:b w:val="false"/>
        </w:rPr>
        <w:t xml:space="preserve"> sati</w:t>
      </w:r>
    </w:p>
    <w:p w:rsidRPr="0017117C" w:rsidR="0019114E" w:rsidP="005B7AC9" w:rsidRDefault="0019114E">
      <w:pPr>
        <w:jc w:val="both"/>
        <w:rPr>
          <w:rFonts w:cs="Arial"/>
          <w:b w:val="false"/>
        </w:rPr>
      </w:pPr>
    </w:p>
    <w:p w:rsidRPr="0017117C" w:rsidR="00613796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Utvrđuje se da su na današnje ročište pristupili:</w:t>
      </w:r>
    </w:p>
    <w:p w:rsidRPr="0017117C" w:rsidR="00E96CC2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Za predlagatelja</w:t>
      </w:r>
      <w:r w:rsidRPr="0017117C" w:rsidR="00E96CC2">
        <w:rPr>
          <w:rFonts w:cs="Arial"/>
          <w:b w:val="false"/>
        </w:rPr>
        <w:t>:</w:t>
      </w:r>
      <w:r w:rsidRPr="0017117C" w:rsidR="00481E2D">
        <w:rPr>
          <w:rFonts w:cs="Arial"/>
          <w:b w:val="false"/>
        </w:rPr>
        <w:t xml:space="preserve"> </w:t>
      </w:r>
      <w:r w:rsidRPr="0017117C" w:rsidR="001A015C">
        <w:rPr>
          <w:rFonts w:cs="Arial"/>
          <w:b w:val="false"/>
        </w:rPr>
        <w:t xml:space="preserve">nitko, dostava poziva uredno iskazana  </w:t>
      </w:r>
    </w:p>
    <w:p w:rsidRPr="0017117C" w:rsidR="001A015C" w:rsidP="005B7AC9" w:rsidRDefault="001A015C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 xml:space="preserve">Za dužnika: </w:t>
      </w:r>
      <w:r w:rsidRPr="009808FA" w:rsidR="009808FA">
        <w:rPr>
          <w:rFonts w:cs="Arial"/>
          <w:b w:val="false"/>
        </w:rPr>
        <w:t xml:space="preserve">nitko, dostava poziva uredno iskazana  </w:t>
      </w:r>
    </w:p>
    <w:p w:rsidRPr="0017117C" w:rsidR="009E23B7" w:rsidP="009E23B7" w:rsidRDefault="007E4088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 xml:space="preserve">Za FINA: nitko, dostava poziva uredno iskazana  </w:t>
      </w:r>
    </w:p>
    <w:p w:rsidR="0019114E" w:rsidP="009E23B7" w:rsidRDefault="0019114E">
      <w:pPr>
        <w:jc w:val="both"/>
        <w:rPr>
          <w:rFonts w:cs="Arial"/>
          <w:b w:val="false"/>
        </w:rPr>
      </w:pPr>
    </w:p>
    <w:p w:rsidR="00252D94" w:rsidP="0049447A" w:rsidRDefault="003F1062">
      <w:pPr>
        <w:ind w:firstLine="720"/>
        <w:jc w:val="both"/>
        <w:rPr>
          <w:rFonts w:cs="Arial"/>
          <w:b w:val="false"/>
        </w:rPr>
      </w:pPr>
      <w:r w:rsidRPr="003F1062">
        <w:rPr>
          <w:rFonts w:cs="Arial"/>
          <w:b w:val="false"/>
        </w:rPr>
        <w:t>Utvrđuje se da spisu pril</w:t>
      </w:r>
      <w:r w:rsidR="00F65E5D">
        <w:rPr>
          <w:rFonts w:cs="Arial"/>
          <w:b w:val="false"/>
        </w:rPr>
        <w:t xml:space="preserve">eži podnesak predlagatelja od </w:t>
      </w:r>
      <w:r w:rsidR="0049447A">
        <w:rPr>
          <w:rFonts w:cs="Arial"/>
          <w:b w:val="false"/>
        </w:rPr>
        <w:t>27. rujna</w:t>
      </w:r>
      <w:r w:rsidRPr="003F1062">
        <w:rPr>
          <w:rFonts w:cs="Arial"/>
          <w:b w:val="false"/>
        </w:rPr>
        <w:t xml:space="preserve"> 2021. godine pre</w:t>
      </w:r>
      <w:r w:rsidR="00F65E5D">
        <w:rPr>
          <w:rFonts w:cs="Arial"/>
          <w:b w:val="false"/>
        </w:rPr>
        <w:t xml:space="preserve">ma kojem dužnik na dan </w:t>
      </w:r>
      <w:r w:rsidR="0049447A">
        <w:rPr>
          <w:rFonts w:cs="Arial"/>
          <w:b w:val="false"/>
        </w:rPr>
        <w:t>27. rujna</w:t>
      </w:r>
      <w:r w:rsidRPr="003F1062">
        <w:rPr>
          <w:rFonts w:cs="Arial"/>
          <w:b w:val="false"/>
        </w:rPr>
        <w:t xml:space="preserve"> 2021. godine u Očevidniku redoslijeda osnova za plaćanje</w:t>
      </w:r>
      <w:r w:rsidR="007E1FC4">
        <w:rPr>
          <w:rFonts w:cs="Arial"/>
          <w:b w:val="false"/>
        </w:rPr>
        <w:t xml:space="preserve"> ima</w:t>
      </w:r>
      <w:r w:rsidRPr="003F1062">
        <w:rPr>
          <w:rFonts w:cs="Arial"/>
          <w:b w:val="false"/>
        </w:rPr>
        <w:t xml:space="preserve"> evidentirane neizvršene osnove za plaćanje u neprekinutom razdoblju </w:t>
      </w:r>
      <w:r w:rsidR="0049447A">
        <w:rPr>
          <w:rFonts w:cs="Arial"/>
          <w:b w:val="false"/>
        </w:rPr>
        <w:t>325</w:t>
      </w:r>
      <w:r w:rsidR="00252D94">
        <w:rPr>
          <w:rFonts w:cs="Arial"/>
          <w:b w:val="false"/>
        </w:rPr>
        <w:t xml:space="preserve"> </w:t>
      </w:r>
      <w:r w:rsidRPr="003F1062">
        <w:rPr>
          <w:rFonts w:cs="Arial"/>
          <w:b w:val="false"/>
        </w:rPr>
        <w:t>dana u ukupnom iznosu</w:t>
      </w:r>
      <w:r w:rsidR="00773FB5">
        <w:rPr>
          <w:rFonts w:cs="Arial"/>
          <w:b w:val="false"/>
        </w:rPr>
        <w:t xml:space="preserve"> </w:t>
      </w:r>
      <w:r w:rsidR="0049447A">
        <w:rPr>
          <w:rFonts w:cs="Arial"/>
          <w:b w:val="false"/>
        </w:rPr>
        <w:t xml:space="preserve">242.310,52 </w:t>
      </w:r>
      <w:r w:rsidRPr="003F1062">
        <w:rPr>
          <w:rFonts w:cs="Arial"/>
          <w:b w:val="false"/>
        </w:rPr>
        <w:t>kn.</w:t>
      </w:r>
    </w:p>
    <w:p w:rsidR="0049447A" w:rsidP="0049447A" w:rsidRDefault="0049447A">
      <w:pPr>
        <w:ind w:firstLine="720"/>
        <w:jc w:val="both"/>
        <w:rPr>
          <w:rFonts w:cs="Arial"/>
          <w:b w:val="false"/>
        </w:rPr>
      </w:pPr>
    </w:p>
    <w:p w:rsidR="0049447A" w:rsidP="0049447A" w:rsidRDefault="00773FB5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ab/>
      </w:r>
      <w:r w:rsidR="0049447A">
        <w:rPr>
          <w:rFonts w:cs="Arial"/>
          <w:b w:val="false"/>
        </w:rPr>
        <w:t>Utvrđuje se da zastupnica dužnika po zakonu Alvina Maričić nije postupila po nalogu suda od 17. lipnja 2021. godine.</w:t>
      </w:r>
    </w:p>
    <w:p w:rsidR="0049447A" w:rsidP="0049447A" w:rsidRDefault="0049447A">
      <w:pPr>
        <w:jc w:val="both"/>
        <w:rPr>
          <w:rFonts w:cs="Arial"/>
          <w:b w:val="false"/>
        </w:rPr>
      </w:pPr>
    </w:p>
    <w:p w:rsidRPr="00075B3C" w:rsidR="007C5E11" w:rsidP="007C5E11" w:rsidRDefault="007C5E11">
      <w:pPr>
        <w:ind w:firstLine="708"/>
        <w:jc w:val="both"/>
        <w:rPr>
          <w:rFonts w:cs="Arial"/>
          <w:b w:val="false"/>
          <w:bCs/>
        </w:rPr>
      </w:pPr>
      <w:r w:rsidRPr="00075B3C">
        <w:rPr>
          <w:rFonts w:cs="Arial"/>
          <w:b w:val="false"/>
          <w:bCs/>
        </w:rPr>
        <w:t xml:space="preserve">Utvrđuje se da u Očevidniku neizvršenih osnova za plaćanje na dan </w:t>
      </w:r>
      <w:r w:rsidR="0049447A">
        <w:rPr>
          <w:rFonts w:cs="Arial"/>
          <w:b w:val="false"/>
          <w:bCs/>
        </w:rPr>
        <w:t xml:space="preserve">5. listopada </w:t>
      </w:r>
      <w:r w:rsidRPr="00075B3C">
        <w:rPr>
          <w:rFonts w:cs="Arial"/>
          <w:b w:val="false"/>
          <w:bCs/>
        </w:rPr>
        <w:t xml:space="preserve">  2021. godine dužnik ima neizvršene osnove za plaćanje u ukupnom iznosu od </w:t>
      </w:r>
      <w:r w:rsidR="00CB1158">
        <w:rPr>
          <w:rFonts w:cs="Arial"/>
          <w:b w:val="false"/>
          <w:bCs/>
        </w:rPr>
        <w:t>242.409,03</w:t>
      </w:r>
      <w:r w:rsidRPr="00075B3C">
        <w:rPr>
          <w:rFonts w:cs="Arial"/>
          <w:b w:val="false"/>
          <w:bCs/>
        </w:rPr>
        <w:t xml:space="preserve"> kn u razdoblju dužem od 60 dana</w:t>
      </w:r>
      <w:r w:rsidR="00CB1158">
        <w:rPr>
          <w:rFonts w:cs="Arial"/>
          <w:b w:val="false"/>
          <w:bCs/>
        </w:rPr>
        <w:t>, čime kod dužnika nije otklonjen stečajni razlog nesposobnost za plaćanje.</w:t>
      </w:r>
    </w:p>
    <w:p w:rsidR="007C5E11" w:rsidP="007C5E11" w:rsidRDefault="007C5E11">
      <w:pPr>
        <w:jc w:val="both"/>
        <w:rPr>
          <w:rFonts w:cs="Arial"/>
          <w:b w:val="false"/>
          <w:bCs/>
        </w:rPr>
      </w:pPr>
    </w:p>
    <w:p w:rsidRPr="0024244E" w:rsidR="00CB1158" w:rsidP="00CB1158" w:rsidRDefault="00CB1158">
      <w:pPr>
        <w:ind w:firstLine="708"/>
        <w:jc w:val="both"/>
        <w:rPr>
          <w:rFonts w:cs="Arial"/>
          <w:b w:val="false"/>
          <w:bCs/>
        </w:rPr>
      </w:pPr>
      <w:r w:rsidRPr="0024244E">
        <w:rPr>
          <w:rFonts w:cs="Arial"/>
          <w:b w:val="false"/>
          <w:bCs/>
        </w:rPr>
        <w:t xml:space="preserve">Sudac donosi </w:t>
      </w:r>
    </w:p>
    <w:p w:rsidRPr="0024244E" w:rsidR="00CB1158" w:rsidP="00CB1158" w:rsidRDefault="00CB1158">
      <w:pPr>
        <w:jc w:val="both"/>
        <w:rPr>
          <w:rFonts w:cs="Arial"/>
          <w:b w:val="false"/>
          <w:bCs/>
        </w:rPr>
      </w:pPr>
    </w:p>
    <w:p w:rsidRPr="0024244E" w:rsidR="00CB1158" w:rsidP="00CB1158" w:rsidRDefault="00CB1158">
      <w:pPr>
        <w:jc w:val="center"/>
        <w:rPr>
          <w:rFonts w:cs="Arial"/>
          <w:b w:val="false"/>
          <w:bCs/>
        </w:rPr>
      </w:pPr>
      <w:r w:rsidRPr="0024244E">
        <w:rPr>
          <w:rFonts w:cs="Arial"/>
          <w:b w:val="false"/>
          <w:bCs/>
        </w:rPr>
        <w:t>rješenje</w:t>
      </w:r>
    </w:p>
    <w:p w:rsidRPr="0024244E" w:rsidR="00CB1158" w:rsidP="00CB1158" w:rsidRDefault="00CB1158">
      <w:pPr>
        <w:jc w:val="both"/>
        <w:rPr>
          <w:rFonts w:cs="Arial"/>
          <w:b w:val="false"/>
          <w:bCs/>
        </w:rPr>
      </w:pPr>
    </w:p>
    <w:p w:rsidRPr="0024244E" w:rsidR="00CB1158" w:rsidP="00CB1158" w:rsidRDefault="00CB1158">
      <w:pPr>
        <w:pStyle w:val="Odlomakpopisa"/>
        <w:numPr>
          <w:ilvl w:val="0"/>
          <w:numId w:val="24"/>
        </w:numPr>
        <w:jc w:val="both"/>
        <w:rPr>
          <w:rFonts w:cs="Arial"/>
          <w:b w:val="false"/>
          <w:bCs/>
        </w:rPr>
      </w:pPr>
      <w:r w:rsidRPr="0024244E">
        <w:rPr>
          <w:rFonts w:cs="Arial"/>
          <w:b w:val="false"/>
          <w:bCs/>
        </w:rPr>
        <w:t xml:space="preserve">Odredit će se saslušanje zastupnika dužnika po zakonu </w:t>
      </w:r>
      <w:r>
        <w:rPr>
          <w:rFonts w:cs="Arial"/>
          <w:b w:val="false"/>
          <w:bCs/>
        </w:rPr>
        <w:t xml:space="preserve">Alvine Maričić, Rijeka, Braće Branchetta 42, OIB: </w:t>
      </w:r>
      <w:r w:rsidRPr="00CB1158">
        <w:rPr>
          <w:rFonts w:cs="Arial"/>
          <w:b w:val="false"/>
          <w:bCs/>
        </w:rPr>
        <w:t>19815692965</w:t>
      </w:r>
      <w:r w:rsidRPr="0024244E">
        <w:rPr>
          <w:rFonts w:cs="Arial"/>
          <w:b w:val="false"/>
          <w:bCs/>
        </w:rPr>
        <w:t>, na okolnost imovine dužnika.</w:t>
      </w:r>
    </w:p>
    <w:p w:rsidRPr="0024244E" w:rsidR="00CB1158" w:rsidP="00CB1158" w:rsidRDefault="00CB1158">
      <w:pPr>
        <w:pStyle w:val="Odlomakpopisa"/>
        <w:ind w:left="1440"/>
        <w:jc w:val="both"/>
        <w:rPr>
          <w:rFonts w:cs="Arial"/>
          <w:b w:val="false"/>
          <w:bCs/>
        </w:rPr>
      </w:pPr>
    </w:p>
    <w:p w:rsidRPr="0024244E" w:rsidR="00CB1158" w:rsidP="00CB1158" w:rsidRDefault="00CB1158">
      <w:pPr>
        <w:pStyle w:val="Odlomakpopisa"/>
        <w:numPr>
          <w:ilvl w:val="0"/>
          <w:numId w:val="24"/>
        </w:numPr>
        <w:jc w:val="both"/>
        <w:rPr>
          <w:rFonts w:cs="Arial"/>
          <w:b w:val="false"/>
          <w:bCs/>
        </w:rPr>
      </w:pPr>
      <w:r w:rsidRPr="0024244E">
        <w:rPr>
          <w:rFonts w:cs="Arial"/>
          <w:b w:val="false"/>
          <w:bCs/>
        </w:rPr>
        <w:t xml:space="preserve">Slijedom navedenog </w:t>
      </w:r>
      <w:r w:rsidRPr="0024244E">
        <w:rPr>
          <w:rFonts w:cs="Arial"/>
          <w:b w:val="false"/>
        </w:rPr>
        <w:t xml:space="preserve">današnje ročište se odgađa, a slijedeće zakazuje za dan </w:t>
      </w:r>
    </w:p>
    <w:p w:rsidRPr="0024244E" w:rsidR="00CB1158" w:rsidP="00CB1158" w:rsidRDefault="00CB1158">
      <w:pPr>
        <w:ind w:firstLine="708"/>
        <w:rPr>
          <w:rFonts w:cs="Arial"/>
          <w:b w:val="false"/>
        </w:rPr>
      </w:pPr>
    </w:p>
    <w:p w:rsidRPr="0024244E" w:rsidR="00CB1158" w:rsidP="00CB1158" w:rsidRDefault="00CB1158">
      <w:pPr>
        <w:ind w:firstLine="708"/>
        <w:jc w:val="center"/>
        <w:rPr>
          <w:rFonts w:cs="Arial"/>
          <w:b w:val="false"/>
        </w:rPr>
      </w:pPr>
      <w:r>
        <w:rPr>
          <w:rFonts w:cs="Arial"/>
          <w:b w:val="false"/>
        </w:rPr>
        <w:t>2. prosinca 2021. godine u 10.3</w:t>
      </w:r>
      <w:r w:rsidRPr="0024244E">
        <w:rPr>
          <w:rFonts w:cs="Arial"/>
          <w:b w:val="false"/>
        </w:rPr>
        <w:t>0 sati</w:t>
      </w:r>
    </w:p>
    <w:p w:rsidRPr="0024244E" w:rsidR="00CB1158" w:rsidP="00CB1158" w:rsidRDefault="00CB1158">
      <w:pPr>
        <w:jc w:val="center"/>
        <w:rPr>
          <w:rFonts w:cs="Arial"/>
          <w:b w:val="false"/>
        </w:rPr>
      </w:pPr>
      <w:r w:rsidRPr="0024244E">
        <w:rPr>
          <w:rFonts w:cs="Arial"/>
          <w:b w:val="false"/>
        </w:rPr>
        <w:lastRenderedPageBreak/>
        <w:t xml:space="preserve">   kod Trgovačkog suda u Rijeci </w:t>
      </w:r>
    </w:p>
    <w:p w:rsidRPr="0024244E" w:rsidR="00CB1158" w:rsidP="00CB1158" w:rsidRDefault="00CB1158">
      <w:pPr>
        <w:jc w:val="center"/>
        <w:rPr>
          <w:rFonts w:cs="Arial"/>
          <w:b w:val="false"/>
        </w:rPr>
      </w:pPr>
      <w:r w:rsidRPr="0024244E">
        <w:rPr>
          <w:rFonts w:cs="Arial"/>
          <w:b w:val="false"/>
        </w:rPr>
        <w:t>Zadarska ulica 1 i 3</w:t>
      </w:r>
    </w:p>
    <w:p w:rsidRPr="0024244E" w:rsidR="00CB1158" w:rsidP="00CB1158" w:rsidRDefault="00CB1158">
      <w:pPr>
        <w:jc w:val="center"/>
        <w:rPr>
          <w:rFonts w:cs="Arial"/>
          <w:b w:val="false"/>
        </w:rPr>
      </w:pPr>
      <w:r w:rsidRPr="0024244E">
        <w:rPr>
          <w:rFonts w:cs="Arial"/>
          <w:b w:val="false"/>
        </w:rPr>
        <w:t>I. kat, sudnica broj 2</w:t>
      </w:r>
    </w:p>
    <w:p w:rsidRPr="0024244E" w:rsidR="00CB1158" w:rsidP="00CB1158" w:rsidRDefault="00CB1158">
      <w:pPr>
        <w:rPr>
          <w:rFonts w:cs="Arial"/>
          <w:b w:val="false"/>
        </w:rPr>
      </w:pPr>
    </w:p>
    <w:p w:rsidR="00CB1158" w:rsidP="00CB1158" w:rsidRDefault="00CB1158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na koje se pozivaju predlagatelj, zastupnik dužnika po zakonu i </w:t>
      </w:r>
      <w:r w:rsidRPr="00CB1158">
        <w:rPr>
          <w:rFonts w:cs="Arial"/>
          <w:b w:val="false"/>
        </w:rPr>
        <w:t xml:space="preserve">privremeni stečajni upravitelj </w:t>
      </w:r>
      <w:r w:rsidRPr="0024244E">
        <w:rPr>
          <w:rFonts w:cs="Arial"/>
          <w:b w:val="false"/>
        </w:rPr>
        <w:t>objavom ovog poziva na mrežnoj stranici e-Oglasne ploče suda</w:t>
      </w:r>
      <w:r>
        <w:rPr>
          <w:rFonts w:cs="Arial"/>
          <w:b w:val="false"/>
        </w:rPr>
        <w:t>.</w:t>
      </w:r>
    </w:p>
    <w:p w:rsidRPr="0024244E" w:rsidR="00CB1158" w:rsidP="00CB1158" w:rsidRDefault="00CB1158">
      <w:pPr>
        <w:ind w:firstLine="708"/>
        <w:jc w:val="both"/>
        <w:rPr>
          <w:rFonts w:cs="Arial"/>
          <w:b w:val="false"/>
        </w:rPr>
      </w:pPr>
      <w:r w:rsidRPr="00C37FF9">
        <w:rPr>
          <w:rFonts w:cs="Arial"/>
          <w:b w:val="false"/>
        </w:rPr>
        <w:t>Ako se zastupnik dužnika po zakonu ne odazove pozivu suda za saslušanje, sud može odrediti njegovo dovođenje čl. 178. st. 1. Stečajnog zakona (Narodne novine, broj 71/15 i 104/17).</w:t>
      </w:r>
    </w:p>
    <w:p w:rsidR="000558FC" w:rsidP="000558FC" w:rsidRDefault="000558FC">
      <w:pPr>
        <w:ind w:firstLine="284"/>
        <w:jc w:val="both"/>
        <w:rPr>
          <w:rFonts w:cs="Arial"/>
          <w:b w:val="false"/>
        </w:rPr>
      </w:pPr>
    </w:p>
    <w:p w:rsidR="000558FC" w:rsidP="0025040D" w:rsidRDefault="000558FC">
      <w:pPr>
        <w:jc w:val="both"/>
        <w:rPr>
          <w:rFonts w:cs="Arial"/>
          <w:b w:val="false"/>
        </w:rPr>
      </w:pPr>
    </w:p>
    <w:p w:rsidRPr="0017117C" w:rsidR="007B31B2" w:rsidP="005B7AC9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 xml:space="preserve">Dovršeno u </w:t>
      </w:r>
      <w:r w:rsidR="00084BA7">
        <w:rPr>
          <w:rFonts w:cs="Arial"/>
          <w:b w:val="false"/>
          <w:bCs/>
        </w:rPr>
        <w:t>10</w:t>
      </w:r>
      <w:r w:rsidRPr="0017117C" w:rsidR="00150A31">
        <w:rPr>
          <w:rFonts w:cs="Arial"/>
          <w:b w:val="false"/>
          <w:bCs/>
        </w:rPr>
        <w:t>,</w:t>
      </w:r>
      <w:r w:rsidR="00084BA7">
        <w:rPr>
          <w:rFonts w:cs="Arial"/>
          <w:b w:val="false"/>
          <w:bCs/>
        </w:rPr>
        <w:t>35</w:t>
      </w:r>
      <w:r w:rsidR="008E266B">
        <w:rPr>
          <w:rFonts w:cs="Arial"/>
          <w:b w:val="false"/>
          <w:bCs/>
        </w:rPr>
        <w:t xml:space="preserve"> </w:t>
      </w:r>
      <w:r w:rsidRPr="0017117C">
        <w:rPr>
          <w:rFonts w:cs="Arial"/>
          <w:b w:val="false"/>
          <w:bCs/>
        </w:rPr>
        <w:t>sati</w:t>
      </w:r>
    </w:p>
    <w:p w:rsidRPr="0017117C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 xml:space="preserve"> </w:t>
      </w:r>
    </w:p>
    <w:p w:rsidRPr="0017117C" w:rsidR="008A15B0" w:rsidP="008A15B0" w:rsidRDefault="007B31B2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 xml:space="preserve"> </w:t>
      </w: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  <w:t xml:space="preserve">                                       </w:t>
      </w:r>
      <w:r w:rsidR="000558FC">
        <w:rPr>
          <w:rFonts w:cs="Arial"/>
          <w:b w:val="false"/>
        </w:rPr>
        <w:t xml:space="preserve">  </w:t>
      </w:r>
      <w:r w:rsidRPr="0017117C">
        <w:rPr>
          <w:rFonts w:cs="Arial"/>
          <w:b w:val="false"/>
        </w:rPr>
        <w:t>Sudac</w:t>
      </w:r>
      <w:r w:rsidRPr="0017117C" w:rsidR="005B7AC9">
        <w:rPr>
          <w:rFonts w:cs="Arial"/>
          <w:b w:val="false"/>
        </w:rPr>
        <w:t xml:space="preserve">                 </w:t>
      </w:r>
      <w:r w:rsidRPr="0017117C" w:rsidR="007B32C7">
        <w:rPr>
          <w:rFonts w:cs="Arial"/>
          <w:b w:val="false"/>
        </w:rPr>
        <w:t xml:space="preserve">  </w:t>
      </w:r>
      <w:r w:rsidRPr="0017117C" w:rsidR="00CA5F98">
        <w:rPr>
          <w:rFonts w:cs="Arial"/>
          <w:b w:val="false"/>
        </w:rPr>
        <w:t xml:space="preserve"> </w:t>
      </w:r>
      <w:r w:rsidR="006B6985">
        <w:rPr>
          <w:rFonts w:cs="Arial"/>
          <w:b w:val="false"/>
        </w:rPr>
        <w:t xml:space="preserve"> </w:t>
      </w:r>
    </w:p>
    <w:p w:rsidRPr="0017117C" w:rsidR="001C52E7" w:rsidP="005B7AC9" w:rsidRDefault="00EA4B29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ab/>
      </w:r>
    </w:p>
    <w:p w:rsidR="0019114E" w:rsidP="005B7AC9" w:rsidRDefault="0019114E">
      <w:pPr>
        <w:jc w:val="both"/>
        <w:rPr>
          <w:rFonts w:cs="Arial"/>
          <w:b w:val="false"/>
        </w:rPr>
      </w:pPr>
    </w:p>
    <w:p w:rsidRPr="0017117C" w:rsidR="00084BA7" w:rsidP="005B7AC9" w:rsidRDefault="00084BA7">
      <w:pPr>
        <w:jc w:val="both"/>
        <w:rPr>
          <w:rFonts w:cs="Arial"/>
          <w:b w:val="false"/>
        </w:rPr>
      </w:pPr>
    </w:p>
    <w:p w:rsidRPr="0017117C" w:rsidR="003B2493" w:rsidP="005B7AC9" w:rsidRDefault="007B31B2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  <w:t xml:space="preserve">          </w:t>
      </w:r>
      <w:r w:rsidR="00C87487">
        <w:rPr>
          <w:rFonts w:cs="Arial"/>
          <w:b w:val="false"/>
        </w:rPr>
        <w:t xml:space="preserve">     </w:t>
      </w:r>
      <w:r w:rsidRPr="0017117C">
        <w:rPr>
          <w:rFonts w:cs="Arial"/>
          <w:b w:val="false"/>
        </w:rPr>
        <w:t xml:space="preserve">  Zapisničar </w:t>
      </w:r>
      <w:r w:rsidRPr="0017117C">
        <w:rPr>
          <w:rFonts w:cs="Arial"/>
          <w:b w:val="false"/>
        </w:rPr>
        <w:tab/>
        <w:t xml:space="preserve">         </w:t>
      </w:r>
      <w:r w:rsidRPr="0017117C" w:rsidR="00CA5F98">
        <w:rPr>
          <w:rFonts w:cs="Arial"/>
          <w:b w:val="false"/>
        </w:rPr>
        <w:t xml:space="preserve"> </w:t>
      </w:r>
      <w:r w:rsidRPr="0017117C" w:rsidR="00127B73">
        <w:rPr>
          <w:rFonts w:cs="Arial"/>
          <w:b w:val="false"/>
        </w:rPr>
        <w:tab/>
        <w:t xml:space="preserve">     </w:t>
      </w:r>
    </w:p>
    <w:sectPr w:rsidRPr="0017117C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72F7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D72F76">
      <w:rPr>
        <w:rStyle w:val="Brojstranice"/>
        <w:rFonts w:ascii="Arial" w:hAnsi="Arial" w:cs="Arial"/>
      </w:rPr>
      <w:fldChar w:fldCharType="begin"/>
    </w:r>
    <w:r w:rsidRPr="00D72F76">
      <w:rPr>
        <w:rStyle w:val="Brojstranice"/>
        <w:rFonts w:ascii="Arial" w:hAnsi="Arial" w:cs="Arial"/>
      </w:rPr>
      <w:instrText xml:space="preserve">PAGE  </w:instrText>
    </w:r>
    <w:r w:rsidRPr="00D72F76">
      <w:rPr>
        <w:rStyle w:val="Brojstranice"/>
        <w:rFonts w:ascii="Arial" w:hAnsi="Arial" w:cs="Arial"/>
      </w:rPr>
      <w:fldChar w:fldCharType="separate"/>
    </w:r>
    <w:r w:rsidR="00847199">
      <w:rPr>
        <w:rStyle w:val="Brojstranice"/>
        <w:rFonts w:ascii="Arial" w:hAnsi="Arial" w:cs="Arial"/>
        <w:noProof/>
      </w:rPr>
      <w:t>1</w:t>
    </w:r>
    <w:r w:rsidRPr="00D72F7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7117C" w:rsidR="001E433F" w:rsidP="001E433F" w:rsidRDefault="00262DF1">
    <w:pPr>
      <w:pStyle w:val="Zaglavlje"/>
      <w:jc w:val="right"/>
      <w:rPr>
        <w:rFonts w:cs="Arial"/>
        <w:b w:val="false"/>
      </w:rPr>
    </w:pPr>
    <w:r w:rsidRPr="0017117C">
      <w:rPr>
        <w:rFonts w:cs="Arial"/>
      </w:rPr>
      <w:tab/>
      <w:t xml:space="preserve">                </w:t>
    </w:r>
    <w:r w:rsidRPr="0017117C">
      <w:rPr>
        <w:rFonts w:cs="Arial"/>
      </w:rPr>
      <w:tab/>
    </w:r>
    <w:r w:rsidRPr="0017117C">
      <w:rPr>
        <w:rFonts w:cs="Arial"/>
        <w:b w:val="false"/>
      </w:rPr>
      <w:t>Poslovni broj 15 St-</w:t>
    </w:r>
    <w:r w:rsidR="00252D94">
      <w:rPr>
        <w:rFonts w:cs="Arial"/>
        <w:b w:val="false"/>
      </w:rPr>
      <w:t>238</w:t>
    </w:r>
    <w:r w:rsidRPr="0017117C" w:rsidR="008605FE">
      <w:rPr>
        <w:rFonts w:cs="Arial"/>
        <w:b w:val="false"/>
      </w:rPr>
      <w:t>/20</w:t>
    </w:r>
    <w:r w:rsidR="007B1F72">
      <w:rPr>
        <w:rFonts w:cs="Arial"/>
        <w:b w:val="false"/>
      </w:rPr>
      <w:t>21</w:t>
    </w:r>
    <w:r w:rsidRPr="0017117C" w:rsidR="00780DC0">
      <w:rPr>
        <w:rFonts w:cs="Arial"/>
        <w:b w:val="false"/>
      </w:rPr>
      <w:t>-</w:t>
    </w:r>
    <w:r w:rsidR="0049447A">
      <w:rPr>
        <w:rFonts w:cs="Arial"/>
        <w:b w:val="false"/>
      </w:rPr>
      <w:t>16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0B22292"/>
    <w:multiLevelType w:val="hybridMultilevel"/>
    <w:tmpl w:val="1FA20B7E"/>
    <w:lvl w:ilvl="0" w:tplc="A8C06C5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4CD508A"/>
    <w:multiLevelType w:val="hybridMultilevel"/>
    <w:tmpl w:val="A9F83620"/>
    <w:lvl w:ilvl="0" w:tplc="FBE89CF4">
      <w:start w:val="1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7"/>
  </w:num>
  <w:num w:numId="2">
    <w:abstractNumId w:val="4"/>
  </w:num>
  <w:num w:numId="3">
    <w:abstractNumId w:val="21"/>
  </w:num>
  <w:num w:numId="4">
    <w:abstractNumId w:val="10"/>
  </w:num>
  <w:num w:numId="5">
    <w:abstractNumId w:val="18"/>
  </w:num>
  <w:num w:numId="6">
    <w:abstractNumId w:val="13"/>
  </w:num>
  <w:num w:numId="7">
    <w:abstractNumId w:val="2"/>
  </w:num>
  <w:num w:numId="8">
    <w:abstractNumId w:val="14"/>
  </w:num>
  <w:num w:numId="9">
    <w:abstractNumId w:val="8"/>
  </w:num>
  <w:num w:numId="10">
    <w:abstractNumId w:val="15"/>
  </w:num>
  <w:num w:numId="11">
    <w:abstractNumId w:val="6"/>
  </w:num>
  <w:num w:numId="12">
    <w:abstractNumId w:val="7"/>
  </w:num>
  <w:num w:numId="13">
    <w:abstractNumId w:val="0"/>
  </w:num>
  <w:num w:numId="14">
    <w:abstractNumId w:val="11"/>
  </w:num>
  <w:num w:numId="15">
    <w:abstractNumId w:val="5"/>
  </w:num>
  <w:num w:numId="16">
    <w:abstractNumId w:val="19"/>
  </w:num>
  <w:num w:numId="17">
    <w:abstractNumId w:val="22"/>
  </w:num>
  <w:num w:numId="18">
    <w:abstractNumId w:val="23"/>
  </w:num>
  <w:num w:numId="19">
    <w:abstractNumId w:val="9"/>
  </w:num>
  <w:num w:numId="20">
    <w:abstractNumId w:val="16"/>
  </w:num>
  <w:num w:numId="21">
    <w:abstractNumId w:val="3"/>
  </w:num>
  <w:num w:numId="22">
    <w:abstractNumId w:val="20"/>
  </w:num>
  <w:num w:numId="23">
    <w:abstractNumId w:val="12"/>
  </w:num>
  <w:num w:numId="24">
    <w:abstractNumId w:val="1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characterSpacingControl w:val="doNotCompress"/>
  <w:hdrShapeDefaults>
    <o:shapedefaults spidmax="24576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5A6"/>
    <w:rsid w:val="00007956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145A"/>
    <w:rsid w:val="0005372E"/>
    <w:rsid w:val="0005396D"/>
    <w:rsid w:val="000558FC"/>
    <w:rsid w:val="0005755C"/>
    <w:rsid w:val="00060D99"/>
    <w:rsid w:val="00061497"/>
    <w:rsid w:val="0006486B"/>
    <w:rsid w:val="00064A1B"/>
    <w:rsid w:val="000654BC"/>
    <w:rsid w:val="00067D28"/>
    <w:rsid w:val="00075B3C"/>
    <w:rsid w:val="000763F1"/>
    <w:rsid w:val="00077BCB"/>
    <w:rsid w:val="00077C23"/>
    <w:rsid w:val="00082338"/>
    <w:rsid w:val="00084BA7"/>
    <w:rsid w:val="00087039"/>
    <w:rsid w:val="00087084"/>
    <w:rsid w:val="0009244E"/>
    <w:rsid w:val="000953A1"/>
    <w:rsid w:val="000955C0"/>
    <w:rsid w:val="000A1415"/>
    <w:rsid w:val="000A7949"/>
    <w:rsid w:val="000B17AD"/>
    <w:rsid w:val="000B2769"/>
    <w:rsid w:val="000C1AD3"/>
    <w:rsid w:val="000C3FB4"/>
    <w:rsid w:val="000C4FF3"/>
    <w:rsid w:val="000D05DC"/>
    <w:rsid w:val="000D1810"/>
    <w:rsid w:val="000D285F"/>
    <w:rsid w:val="000D443F"/>
    <w:rsid w:val="000E1C08"/>
    <w:rsid w:val="000E1CE3"/>
    <w:rsid w:val="000E310B"/>
    <w:rsid w:val="000E4322"/>
    <w:rsid w:val="000E4AFD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3C07"/>
    <w:rsid w:val="001140F5"/>
    <w:rsid w:val="00114E71"/>
    <w:rsid w:val="001151ED"/>
    <w:rsid w:val="001157B0"/>
    <w:rsid w:val="00115BFF"/>
    <w:rsid w:val="0012125B"/>
    <w:rsid w:val="00121548"/>
    <w:rsid w:val="00126C46"/>
    <w:rsid w:val="00127B73"/>
    <w:rsid w:val="00130398"/>
    <w:rsid w:val="00130FD2"/>
    <w:rsid w:val="00133D3F"/>
    <w:rsid w:val="00134C06"/>
    <w:rsid w:val="001413A5"/>
    <w:rsid w:val="00142C67"/>
    <w:rsid w:val="00144160"/>
    <w:rsid w:val="00150A31"/>
    <w:rsid w:val="001526AE"/>
    <w:rsid w:val="001559E3"/>
    <w:rsid w:val="00165566"/>
    <w:rsid w:val="00165590"/>
    <w:rsid w:val="0017117C"/>
    <w:rsid w:val="001713D4"/>
    <w:rsid w:val="00175982"/>
    <w:rsid w:val="00176AEA"/>
    <w:rsid w:val="00183E1C"/>
    <w:rsid w:val="0019114E"/>
    <w:rsid w:val="001952BB"/>
    <w:rsid w:val="00195A43"/>
    <w:rsid w:val="001A015C"/>
    <w:rsid w:val="001A6028"/>
    <w:rsid w:val="001A61FA"/>
    <w:rsid w:val="001C161A"/>
    <w:rsid w:val="001C4CED"/>
    <w:rsid w:val="001C52E7"/>
    <w:rsid w:val="001C5A83"/>
    <w:rsid w:val="001C79C9"/>
    <w:rsid w:val="001D5F12"/>
    <w:rsid w:val="001E21FA"/>
    <w:rsid w:val="001E433F"/>
    <w:rsid w:val="001F31CB"/>
    <w:rsid w:val="001F6662"/>
    <w:rsid w:val="001F6B26"/>
    <w:rsid w:val="002041E4"/>
    <w:rsid w:val="002064FB"/>
    <w:rsid w:val="00206DC7"/>
    <w:rsid w:val="0021067F"/>
    <w:rsid w:val="0021100E"/>
    <w:rsid w:val="0022062E"/>
    <w:rsid w:val="00225D68"/>
    <w:rsid w:val="00226E6F"/>
    <w:rsid w:val="00234858"/>
    <w:rsid w:val="00241E8B"/>
    <w:rsid w:val="0024370D"/>
    <w:rsid w:val="00244919"/>
    <w:rsid w:val="0025040D"/>
    <w:rsid w:val="00251514"/>
    <w:rsid w:val="002516B4"/>
    <w:rsid w:val="0025279E"/>
    <w:rsid w:val="00252D94"/>
    <w:rsid w:val="00260C1E"/>
    <w:rsid w:val="00262277"/>
    <w:rsid w:val="00262DF1"/>
    <w:rsid w:val="002642BB"/>
    <w:rsid w:val="0028442E"/>
    <w:rsid w:val="0028551C"/>
    <w:rsid w:val="002923FB"/>
    <w:rsid w:val="00294FA2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2F5EA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274A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26F4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2BC7"/>
    <w:rsid w:val="003C58A8"/>
    <w:rsid w:val="003C6D9B"/>
    <w:rsid w:val="003E0CE2"/>
    <w:rsid w:val="003E49E7"/>
    <w:rsid w:val="003E5090"/>
    <w:rsid w:val="003E567B"/>
    <w:rsid w:val="003F1062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47A"/>
    <w:rsid w:val="004946B1"/>
    <w:rsid w:val="004A47B7"/>
    <w:rsid w:val="004A47DD"/>
    <w:rsid w:val="004A62B0"/>
    <w:rsid w:val="004B05A9"/>
    <w:rsid w:val="004B421B"/>
    <w:rsid w:val="004B686E"/>
    <w:rsid w:val="004C26C8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16B59"/>
    <w:rsid w:val="00520C04"/>
    <w:rsid w:val="00521B78"/>
    <w:rsid w:val="005222FE"/>
    <w:rsid w:val="00532C26"/>
    <w:rsid w:val="005363EF"/>
    <w:rsid w:val="0053787C"/>
    <w:rsid w:val="00537E0F"/>
    <w:rsid w:val="00537E98"/>
    <w:rsid w:val="005425DE"/>
    <w:rsid w:val="00544865"/>
    <w:rsid w:val="00545819"/>
    <w:rsid w:val="00550BD1"/>
    <w:rsid w:val="00551CA0"/>
    <w:rsid w:val="00554592"/>
    <w:rsid w:val="00554A56"/>
    <w:rsid w:val="00560DA5"/>
    <w:rsid w:val="00565755"/>
    <w:rsid w:val="005665B2"/>
    <w:rsid w:val="00567404"/>
    <w:rsid w:val="00570792"/>
    <w:rsid w:val="00573AAA"/>
    <w:rsid w:val="005758AA"/>
    <w:rsid w:val="005768DB"/>
    <w:rsid w:val="00577427"/>
    <w:rsid w:val="00577CB0"/>
    <w:rsid w:val="00581480"/>
    <w:rsid w:val="00584F85"/>
    <w:rsid w:val="00585DEB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48DB"/>
    <w:rsid w:val="005C61C5"/>
    <w:rsid w:val="005C6F76"/>
    <w:rsid w:val="005D1153"/>
    <w:rsid w:val="005D7655"/>
    <w:rsid w:val="005E1346"/>
    <w:rsid w:val="005E1443"/>
    <w:rsid w:val="005E1498"/>
    <w:rsid w:val="005E1A28"/>
    <w:rsid w:val="005E2F04"/>
    <w:rsid w:val="005E35B8"/>
    <w:rsid w:val="005E5220"/>
    <w:rsid w:val="005E5FFE"/>
    <w:rsid w:val="005F01C4"/>
    <w:rsid w:val="005F2F11"/>
    <w:rsid w:val="005F40DA"/>
    <w:rsid w:val="005F511F"/>
    <w:rsid w:val="00600000"/>
    <w:rsid w:val="00600D2D"/>
    <w:rsid w:val="006044E1"/>
    <w:rsid w:val="00613796"/>
    <w:rsid w:val="00615B7C"/>
    <w:rsid w:val="00617B03"/>
    <w:rsid w:val="0062279B"/>
    <w:rsid w:val="00627A7C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6B2"/>
    <w:rsid w:val="006B6985"/>
    <w:rsid w:val="006C2330"/>
    <w:rsid w:val="006C55FD"/>
    <w:rsid w:val="006C6198"/>
    <w:rsid w:val="006D1F4A"/>
    <w:rsid w:val="006D4B09"/>
    <w:rsid w:val="006E09F9"/>
    <w:rsid w:val="006E0FA3"/>
    <w:rsid w:val="006E6ED4"/>
    <w:rsid w:val="006F379A"/>
    <w:rsid w:val="006F3B14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2B05"/>
    <w:rsid w:val="00767071"/>
    <w:rsid w:val="00767532"/>
    <w:rsid w:val="00767EFD"/>
    <w:rsid w:val="007721D3"/>
    <w:rsid w:val="00773E86"/>
    <w:rsid w:val="00773FB5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A7716"/>
    <w:rsid w:val="007B1F72"/>
    <w:rsid w:val="007B2B49"/>
    <w:rsid w:val="007B31B2"/>
    <w:rsid w:val="007B32C7"/>
    <w:rsid w:val="007B6EE5"/>
    <w:rsid w:val="007B7790"/>
    <w:rsid w:val="007C0B3B"/>
    <w:rsid w:val="007C5E11"/>
    <w:rsid w:val="007C7B2B"/>
    <w:rsid w:val="007D4B9E"/>
    <w:rsid w:val="007D4D46"/>
    <w:rsid w:val="007E07A2"/>
    <w:rsid w:val="007E1FC4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47199"/>
    <w:rsid w:val="00852549"/>
    <w:rsid w:val="00853860"/>
    <w:rsid w:val="00856EC6"/>
    <w:rsid w:val="00857894"/>
    <w:rsid w:val="00857E69"/>
    <w:rsid w:val="00857FBF"/>
    <w:rsid w:val="008605FE"/>
    <w:rsid w:val="0086741A"/>
    <w:rsid w:val="00873653"/>
    <w:rsid w:val="00873673"/>
    <w:rsid w:val="0087482F"/>
    <w:rsid w:val="00875582"/>
    <w:rsid w:val="008800F5"/>
    <w:rsid w:val="00887424"/>
    <w:rsid w:val="00887E00"/>
    <w:rsid w:val="00891564"/>
    <w:rsid w:val="00892183"/>
    <w:rsid w:val="00892D09"/>
    <w:rsid w:val="008955EB"/>
    <w:rsid w:val="008A08FA"/>
    <w:rsid w:val="008A148A"/>
    <w:rsid w:val="008A15B0"/>
    <w:rsid w:val="008A1ED5"/>
    <w:rsid w:val="008B0328"/>
    <w:rsid w:val="008D10E1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266B"/>
    <w:rsid w:val="008E6EFB"/>
    <w:rsid w:val="008E7014"/>
    <w:rsid w:val="008E7AFA"/>
    <w:rsid w:val="008F0D41"/>
    <w:rsid w:val="008F175C"/>
    <w:rsid w:val="008F2726"/>
    <w:rsid w:val="008F4B37"/>
    <w:rsid w:val="00901168"/>
    <w:rsid w:val="00901DFA"/>
    <w:rsid w:val="00902094"/>
    <w:rsid w:val="00902A9F"/>
    <w:rsid w:val="00905FC0"/>
    <w:rsid w:val="00913F73"/>
    <w:rsid w:val="00916180"/>
    <w:rsid w:val="009168D8"/>
    <w:rsid w:val="00927226"/>
    <w:rsid w:val="00932479"/>
    <w:rsid w:val="00932C80"/>
    <w:rsid w:val="009332F1"/>
    <w:rsid w:val="009369C1"/>
    <w:rsid w:val="00943AB7"/>
    <w:rsid w:val="00951EFE"/>
    <w:rsid w:val="009534A2"/>
    <w:rsid w:val="00953CF4"/>
    <w:rsid w:val="00962538"/>
    <w:rsid w:val="00964DDE"/>
    <w:rsid w:val="00965154"/>
    <w:rsid w:val="00971617"/>
    <w:rsid w:val="00971B4B"/>
    <w:rsid w:val="00972469"/>
    <w:rsid w:val="009737FA"/>
    <w:rsid w:val="009764F0"/>
    <w:rsid w:val="00977E03"/>
    <w:rsid w:val="009803C1"/>
    <w:rsid w:val="009808FA"/>
    <w:rsid w:val="00986080"/>
    <w:rsid w:val="009910DF"/>
    <w:rsid w:val="00994F2E"/>
    <w:rsid w:val="009A7231"/>
    <w:rsid w:val="009A7BDC"/>
    <w:rsid w:val="009A7BE2"/>
    <w:rsid w:val="009B211B"/>
    <w:rsid w:val="009B6AFE"/>
    <w:rsid w:val="009B7B48"/>
    <w:rsid w:val="009C0041"/>
    <w:rsid w:val="009C1FC4"/>
    <w:rsid w:val="009C3A1E"/>
    <w:rsid w:val="009C57AF"/>
    <w:rsid w:val="009D012E"/>
    <w:rsid w:val="009D0AF9"/>
    <w:rsid w:val="009D1C28"/>
    <w:rsid w:val="009D6254"/>
    <w:rsid w:val="009D62CE"/>
    <w:rsid w:val="009E0626"/>
    <w:rsid w:val="009E0FB6"/>
    <w:rsid w:val="009E23B7"/>
    <w:rsid w:val="009E2D3D"/>
    <w:rsid w:val="009E3C23"/>
    <w:rsid w:val="009E52D6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7AA"/>
    <w:rsid w:val="00A21EC8"/>
    <w:rsid w:val="00A24FE2"/>
    <w:rsid w:val="00A255B5"/>
    <w:rsid w:val="00A2601E"/>
    <w:rsid w:val="00A32CAC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665BD"/>
    <w:rsid w:val="00A7037C"/>
    <w:rsid w:val="00A70F6E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010D3"/>
    <w:rsid w:val="00B10654"/>
    <w:rsid w:val="00B11C18"/>
    <w:rsid w:val="00B13B65"/>
    <w:rsid w:val="00B14110"/>
    <w:rsid w:val="00B30DD0"/>
    <w:rsid w:val="00B339FB"/>
    <w:rsid w:val="00B34F1D"/>
    <w:rsid w:val="00B3517F"/>
    <w:rsid w:val="00B35E1E"/>
    <w:rsid w:val="00B36F91"/>
    <w:rsid w:val="00B3792A"/>
    <w:rsid w:val="00B468D0"/>
    <w:rsid w:val="00B46CEE"/>
    <w:rsid w:val="00B5162B"/>
    <w:rsid w:val="00B53528"/>
    <w:rsid w:val="00B53FA3"/>
    <w:rsid w:val="00B54A4A"/>
    <w:rsid w:val="00B571CB"/>
    <w:rsid w:val="00B57B57"/>
    <w:rsid w:val="00B62A5A"/>
    <w:rsid w:val="00B7731F"/>
    <w:rsid w:val="00B82A55"/>
    <w:rsid w:val="00B862E0"/>
    <w:rsid w:val="00B96A46"/>
    <w:rsid w:val="00BA050A"/>
    <w:rsid w:val="00BA0E40"/>
    <w:rsid w:val="00BA15FB"/>
    <w:rsid w:val="00BB4C3F"/>
    <w:rsid w:val="00BB54D5"/>
    <w:rsid w:val="00BB5ABA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2C91"/>
    <w:rsid w:val="00BF4AC9"/>
    <w:rsid w:val="00BF6A54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1954"/>
    <w:rsid w:val="00C36870"/>
    <w:rsid w:val="00C37A6B"/>
    <w:rsid w:val="00C43D1B"/>
    <w:rsid w:val="00C52FA3"/>
    <w:rsid w:val="00C56F16"/>
    <w:rsid w:val="00C62852"/>
    <w:rsid w:val="00C66D78"/>
    <w:rsid w:val="00C67203"/>
    <w:rsid w:val="00C74F65"/>
    <w:rsid w:val="00C81CC1"/>
    <w:rsid w:val="00C81E24"/>
    <w:rsid w:val="00C86EC1"/>
    <w:rsid w:val="00C87487"/>
    <w:rsid w:val="00C91193"/>
    <w:rsid w:val="00C94335"/>
    <w:rsid w:val="00C952F4"/>
    <w:rsid w:val="00CA2C15"/>
    <w:rsid w:val="00CA47F9"/>
    <w:rsid w:val="00CA49FF"/>
    <w:rsid w:val="00CA5F98"/>
    <w:rsid w:val="00CB115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628"/>
    <w:rsid w:val="00CE2B92"/>
    <w:rsid w:val="00CF16F2"/>
    <w:rsid w:val="00CF34EF"/>
    <w:rsid w:val="00CF3EDA"/>
    <w:rsid w:val="00CF4130"/>
    <w:rsid w:val="00CF6028"/>
    <w:rsid w:val="00CF6580"/>
    <w:rsid w:val="00CF7387"/>
    <w:rsid w:val="00D02357"/>
    <w:rsid w:val="00D02B97"/>
    <w:rsid w:val="00D05691"/>
    <w:rsid w:val="00D061C6"/>
    <w:rsid w:val="00D1018A"/>
    <w:rsid w:val="00D103DE"/>
    <w:rsid w:val="00D13BF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3352"/>
    <w:rsid w:val="00D65BB7"/>
    <w:rsid w:val="00D66D73"/>
    <w:rsid w:val="00D66F58"/>
    <w:rsid w:val="00D72F76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2A4E"/>
    <w:rsid w:val="00D940ED"/>
    <w:rsid w:val="00DA08C0"/>
    <w:rsid w:val="00DA12D8"/>
    <w:rsid w:val="00DA2FB2"/>
    <w:rsid w:val="00DA7EAF"/>
    <w:rsid w:val="00DB0380"/>
    <w:rsid w:val="00DB04D2"/>
    <w:rsid w:val="00DB25DD"/>
    <w:rsid w:val="00DB32E7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E6484"/>
    <w:rsid w:val="00DE64B6"/>
    <w:rsid w:val="00DF2F8B"/>
    <w:rsid w:val="00E049DC"/>
    <w:rsid w:val="00E05CCD"/>
    <w:rsid w:val="00E05D84"/>
    <w:rsid w:val="00E16D41"/>
    <w:rsid w:val="00E17FE8"/>
    <w:rsid w:val="00E21D13"/>
    <w:rsid w:val="00E2457A"/>
    <w:rsid w:val="00E24AE2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0CF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76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1238"/>
    <w:rsid w:val="00ED23CB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4364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37C44"/>
    <w:rsid w:val="00F40B22"/>
    <w:rsid w:val="00F41276"/>
    <w:rsid w:val="00F42ABF"/>
    <w:rsid w:val="00F4605A"/>
    <w:rsid w:val="00F46C77"/>
    <w:rsid w:val="00F512EB"/>
    <w:rsid w:val="00F5378A"/>
    <w:rsid w:val="00F641F3"/>
    <w:rsid w:val="00F64258"/>
    <w:rsid w:val="00F64CA6"/>
    <w:rsid w:val="00F65E5D"/>
    <w:rsid w:val="00F66F1A"/>
    <w:rsid w:val="00F67111"/>
    <w:rsid w:val="00F679BD"/>
    <w:rsid w:val="00F72E5A"/>
    <w:rsid w:val="00F73663"/>
    <w:rsid w:val="00F73BBF"/>
    <w:rsid w:val="00F81D9E"/>
    <w:rsid w:val="00F83DD0"/>
    <w:rsid w:val="00F844C8"/>
    <w:rsid w:val="00F95839"/>
    <w:rsid w:val="00FA0B99"/>
    <w:rsid w:val="00FB371F"/>
    <w:rsid w:val="00FB3A8B"/>
    <w:rsid w:val="00FB3AC2"/>
    <w:rsid w:val="00FC531C"/>
    <w:rsid w:val="00FC6C92"/>
    <w:rsid w:val="00FD24B3"/>
    <w:rsid w:val="00FE09F8"/>
    <w:rsid w:val="00FE4787"/>
    <w:rsid w:val="00FE6631"/>
    <w:rsid w:val="00FE69EA"/>
    <w:rsid w:val="00FE6C3F"/>
    <w:rsid w:val="00FF26C2"/>
    <w:rsid w:val="00FF3088"/>
    <w:rsid w:val="00FF363F"/>
    <w:rsid w:val="00FF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4576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5. listopada 2021.</izvorni_sadrzaj>
    <derivirana_varijabla naziv="DomainObject.PlaniraniZavrsetakDatum_1">5. listopada 2021.</derivirana_varijabla>
  </DomainObject.PlaniraniZavrsetakDatum>
  <DomainObject.PlaniraniPocetakDatum>
    <izvorni_sadrzaj>5. listopada 2021.</izvorni_sadrzaj>
    <derivirana_varijabla naziv="DomainObject.PlaniraniPocetakDatum_1">5. listopada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listopada 2021.</izvorni_sadrzaj>
    <derivirana_varijabla naziv="DomainObject.Zapisnik.DatumKreiranja_1">5.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St-238/2021-15</izvorni_sadrzaj>
    <derivirana_varijabla naziv="DomainObject.Zapisnik.Oznaka_1">St-238/2021-15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ožujka 2021.</izvorni_sadrzaj>
    <derivirana_varijabla naziv="DomainObject.Predmet.DatumIzradeOptuznogAkta_1">8. ožujka 2021.</derivirana_varijabla>
  </DomainObject.Predmet.DatumIzradeOptuznogAkta>
  <DomainObject.Predmet.DatumIzradeOptuznogAktaFormated>
    <izvorni_sadrzaj>8.3.2021.</izvorni_sadrzaj>
    <derivirana_varijabla naziv="DomainObject.Predmet.DatumIzradeOptuznogAktaFormated_1">8.3.2021.</derivirana_varijabla>
  </DomainObject.Predmet.DatumIzradeOptuznogAktaFormated>
  <DomainObject.Predmet.DatumOsnivanja>
    <izvorni_sadrzaj>9. ožujka 2021.</izvorni_sadrzaj>
    <derivirana_varijabla naziv="DomainObject.Predmet.DatumOsnivanja_1">9.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ožujka 2021.</izvorni_sadrzaj>
    <derivirana_varijabla naziv="DomainObject.Predmet.DatumPrimitkaOptuznogAkta_1">8.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St-238/2021</izvorni_sadrzaj>
    <derivirana_varijabla naziv="DomainObject.Predmet.OznakaBroj_1">St-238/2021</derivirana_varijabla>
  </DomainObject.Predmet.OznakaBroj>
  <DomainObject.Predmet.OznakaBrojOptuznogAkta>
    <izvorni_sadrzaj>04-06-21-2456</izvorni_sadrzaj>
    <derivirana_varijabla naziv="DomainObject.Predmet.OznakaBrojOptuznogAkta_1">04-06-21-2456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DienDi Bite j.d.o.o.  Rijeka zastupanog po punomoćniku Alvina Maričić</izvorni_sadrzaj>
    <derivirana_varijabla naziv="DomainObject.Predmet.ProtustrankaFormated_1">  DienDi Bite j.d.o.o.  Rijeka zastupanog po punomoćniku Alvina Maričić</derivirana_varijabla>
  </DomainObject.Predmet.ProtustrankaFormated>
  <DomainObject.Predmet.ProtustrankaFormatedOIB>
    <izvorni_sadrzaj>  DienDi Bite j.d.o.o.  Rijeka, OIB 78285042620 zastupanog po punomoćniku Alvina Maričić</izvorni_sadrzaj>
    <derivirana_varijabla naziv="DomainObject.Predmet.ProtustrankaFormatedOIB_1">  DienDi Bite j.d.o.o.  Rijeka, OIB 78285042620 zastupanog po punomoćniku Alvina Maričić</derivirana_varijabla>
  </DomainObject.Predmet.ProtustrankaFormatedOIB>
  <DomainObject.Predmet.ProtustrankaFormatedWithAdress>
    <izvorni_sadrzaj> DienDi Bite j.d.o.o.  Rijeka, Ribarska 5, 51000 Rijeka zastupanog po punomoćniku Alvina Maričić</izvorni_sadrzaj>
    <derivirana_varijabla naziv="DomainObject.Predmet.ProtustrankaFormatedWithAdress_1"> DienDi Bite j.d.o.o.  Rijeka, Ribarska 5, 51000 Rijeka zastupanog po punomoćniku Alvina Maričić</derivirana_varijabla>
  </DomainObject.Predmet.ProtustrankaFormatedWithAdress>
  <DomainObject.Predmet.ProtustrankaFormatedWithAdressOIB>
    <izvorni_sadrzaj> DienDi Bite j.d.o.o.  Rijeka, OIB 78285042620, Ribarska 5, 51000 Rijeka zastupanog po punomoćniku Alvina Maričić</izvorni_sadrzaj>
    <derivirana_varijabla naziv="DomainObject.Predmet.ProtustrankaFormatedWithAdressOIB_1"> DienDi Bite j.d.o.o.  Rijeka, OIB 78285042620, Ribarska 5, 51000 Rijeka zastupanog po punomoćniku Alvina Maričić</derivirana_varijabla>
  </DomainObject.Predmet.ProtustrankaFormatedWithAdressOIB>
  <DomainObject.Predmet.ProtustrankaWithAdress>
    <izvorni_sadrzaj>DienDi Bite j.d.o.o.  Rijeka Ribarska 5, 51000 Rijeka</izvorni_sadrzaj>
    <derivirana_varijabla naziv="DomainObject.Predmet.ProtustrankaWithAdress_1">DienDi Bite j.d.o.o.  Rijeka Ribarska 5, 51000 Rijeka</derivirana_varijabla>
  </DomainObject.Predmet.ProtustrankaWithAdress>
  <DomainObject.Predmet.ProtustrankaWithAdressOIB>
    <izvorni_sadrzaj>DienDi Bite j.d.o.o.  Rijeka, OIB 78285042620, Ribarska 5, 51000 Rijeka</izvorni_sadrzaj>
    <derivirana_varijabla naziv="DomainObject.Predmet.ProtustrankaWithAdressOIB_1">DienDi Bite j.d.o.o.  Rijeka, OIB 78285042620, Ribarska 5, 51000 Rijeka</derivirana_varijabla>
  </DomainObject.Predmet.ProtustrankaWithAdressOIB>
  <DomainObject.Predmet.ProtustrankaNazivFormated>
    <izvorni_sadrzaj>DienDi Bite j.d.o.o.  Rijeka</izvorni_sadrzaj>
    <derivirana_varijabla naziv="DomainObject.Predmet.ProtustrankaNazivFormated_1">DienDi Bite j.d.o.o.  Rijeka</derivirana_varijabla>
  </DomainObject.Predmet.ProtustrankaNazivFormated>
  <DomainObject.Predmet.ProtustrankaNazivFormatedOIB>
    <izvorni_sadrzaj>DienDi Bite j.d.o.o.  Rijeka, OIB 78285042620</izvorni_sadrzaj>
    <derivirana_varijabla naziv="DomainObject.Predmet.ProtustrankaNazivFormatedOIB_1">DienDi Bite j.d.o.o.  Rijeka, OIB 78285042620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DienDi Bite j.d.o.o.  Rijeka zastupanog po punomoćniku Alvina Maričić</item>
    </izvorni_sadrzaj>
    <derivirana_varijabla naziv="DomainObject.Predmet.ProtuStrankaListFormated_1">
      <item>DienDi Bite j.d.o.o.  Rijeka zastupanog po punomoćniku Alvina Maričić</item>
    </derivirana_varijabla>
  </DomainObject.Predmet.ProtuStrankaListFormated>
  <DomainObject.Predmet.ProtuStrankaListFormatedOIB>
    <izvorni_sadrzaj>
      <item>DienDi Bite j.d.o.o.  Rijeka, OIB 78285042620 zastupanog po punomoćniku Alvina Maričić</item>
    </izvorni_sadrzaj>
    <derivirana_varijabla naziv="DomainObject.Predmet.ProtuStrankaListFormatedOIB_1">
      <item>DienDi Bite j.d.o.o.  Rijeka, OIB 78285042620 zastupanog po punomoćniku Alvina Maričić</item>
    </derivirana_varijabla>
  </DomainObject.Predmet.ProtuStrankaListFormatedOIB>
  <DomainObject.Predmet.ProtuStrankaListFormatedWithAdress>
    <izvorni_sadrzaj>
      <item>DienDi Bite j.d.o.o.  Rijeka, Ribarska 5, 51000 Rijeka zastupanog po punomoćniku Alvina Maričić</item>
    </izvorni_sadrzaj>
    <derivirana_varijabla naziv="DomainObject.Predmet.ProtuStrankaListFormatedWithAdress_1">
      <item>DienDi Bite j.d.o.o.  Rijeka, Ribarska 5, 51000 Rijeka zastupanog po punomoćniku Alvina Maričić</item>
    </derivirana_varijabla>
  </DomainObject.Predmet.ProtuStrankaListFormatedWithAdress>
  <DomainObject.Predmet.ProtuStrankaListFormatedWithAdressOIB>
    <izvorni_sadrzaj>
      <item>DienDi Bite j.d.o.o.  Rijeka, OIB 78285042620, Ribarska 5, 51000 Rijeka zastupanog po punomoćniku Alvina Maričić</item>
    </izvorni_sadrzaj>
    <derivirana_varijabla naziv="DomainObject.Predmet.ProtuStrankaListFormatedWithAdressOIB_1">
      <item>DienDi Bite j.d.o.o.  Rijeka, OIB 78285042620, Ribarska 5, 51000 Rijeka zastupanog po punomoćniku Alvina Maričić</item>
    </derivirana_varijabla>
  </DomainObject.Predmet.ProtuStrankaListFormatedWithAdressOIB>
  <DomainObject.Predmet.ProtuStrankaListNazivFormated>
    <izvorni_sadrzaj>
      <item>DienDi Bite j.d.o.o.  Rijeka</item>
    </izvorni_sadrzaj>
    <derivirana_varijabla naziv="DomainObject.Predmet.ProtuStrankaListNazivFormated_1">
      <item>DienDi Bite j.d.o.o.  Rijeka</item>
    </derivirana_varijabla>
  </DomainObject.Predmet.ProtuStrankaListNazivFormated>
  <DomainObject.Predmet.ProtuStrankaListNazivFormatedOIB>
    <izvorni_sadrzaj>
      <item>DienDi Bite j.d.o.o.  Rijeka, OIB 78285042620</item>
    </izvorni_sadrzaj>
    <derivirana_varijabla naziv="DomainObject.Predmet.ProtuStrankaListNazivFormatedOIB_1">
      <item>DienDi Bite j.d.o.o.  Rijeka, OIB 78285042620</item>
    </derivirana_varijabla>
  </DomainObject.Predmet.ProtuStrankaListNazivFormatedOIB>
  <DomainObject.Predmet.OstaliListFormated>
    <izvorni_sadrzaj>
      <item>Alvina Maričić punomoćnica sudionika u postupku DienDi Bite j.d.o.o.  Rijeka</item>
    </izvorni_sadrzaj>
    <derivirana_varijabla naziv="DomainObject.Predmet.OstaliListFormated_1">
      <item>Alvina Maričić punomoćnica sudionika u postupku DienDi Bite j.d.o.o.  Rijeka</item>
    </derivirana_varijabla>
  </DomainObject.Predmet.OstaliListFormated>
  <DomainObject.Predmet.OstaliListFormatedOIB>
    <izvorni_sadrzaj>
      <item>Alvina Maričić, OIB 19815692965 punomoćnica sudionika u postupku DienDi Bite j.d.o.o.  Rijeka</item>
    </izvorni_sadrzaj>
    <derivirana_varijabla naziv="DomainObject.Predmet.OstaliListFormatedOIB_1">
      <item>Alvina Maričić, OIB 19815692965 punomoćnica sudionika u postupku DienDi Bite j.d.o.o.  Rijeka</item>
    </derivirana_varijabla>
  </DomainObject.Predmet.OstaliListFormatedOIB>
  <DomainObject.Predmet.OstaliListFormatedWithAdress>
    <izvorni_sadrzaj>
      <item>Alvina Maričić, Braće Branchetta 42, 51000 Rijeka punomoćnica sudionika u postupku DienDi Bite j.d.o.o.  Rijeka</item>
    </izvorni_sadrzaj>
    <derivirana_varijabla naziv="DomainObject.Predmet.OstaliListFormatedWithAdress_1">
      <item>Alvina Maričić, Braće Branchetta 42, 51000 Rijeka punomoćnica sudionika u postupku DienDi Bite j.d.o.o.  Rijeka</item>
    </derivirana_varijabla>
  </DomainObject.Predmet.OstaliListFormatedWithAdress>
  <DomainObject.Predmet.OstaliListFormatedWithAdressOIB>
    <izvorni_sadrzaj>
      <item>Alvina Maričić, OIB 19815692965, Braće Branchetta 42, 51000 Rijeka punomoćnica sudionika u postupku DienDi Bite j.d.o.o.  Rijeka</item>
    </izvorni_sadrzaj>
    <derivirana_varijabla naziv="DomainObject.Predmet.OstaliListFormatedWithAdressOIB_1">
      <item>Alvina Maričić, OIB 19815692965, Braće Branchetta 42, 51000 Rijeka punomoćnica sudionika u postupku DienDi Bite j.d.o.o.  Rijeka</item>
    </derivirana_varijabla>
  </DomainObject.Predmet.OstaliListFormatedWithAdressOIB>
  <DomainObject.Predmet.OstaliListNazivFormated>
    <izvorni_sadrzaj>
      <item>Alvina Maričić</item>
    </izvorni_sadrzaj>
    <derivirana_varijabla naziv="DomainObject.Predmet.OstaliListNazivFormated_1">
      <item>Alvina Maričić</item>
    </derivirana_varijabla>
  </DomainObject.Predmet.OstaliListNazivFormated>
  <DomainObject.Predmet.OstaliListNazivFormatedOIB>
    <izvorni_sadrzaj>
      <item>Alvina Maričić, OIB 19815692965</item>
    </izvorni_sadrzaj>
    <derivirana_varijabla naziv="DomainObject.Predmet.OstaliListNazivFormatedOIB_1">
      <item>Alvina Maričić, OIB 19815692965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2021.</izvorni_sadrzaj>
    <derivirana_varijabla naziv="DomainObject.Datum_1">5. listopada 2021.</derivirana_varijabla>
  </DomainObject.Datum>
  <DomainObject.PoslovniBrojDokumenta>
    <izvorni_sadrzaj>St-238/2021-15</izvorni_sadrzaj>
    <derivirana_varijabla naziv="DomainObject.PoslovniBrojDokumenta_1">St-238/2021-15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DienDi Bite j.d.o.o.  Rijeka</izvorni_sadrzaj>
    <derivirana_varijabla naziv="DomainObject.Predmet.ProtustrankaIDrugi_1">DienDi Bite j.d.o.o.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DienDi Bite j.d.o.o.  Rijeka, OIB 78285042620, Ribarska 5, 51000 Rijeka</izvorni_sadrzaj>
    <derivirana_varijabla naziv="DomainObject.Predmet.ProtustrankaIDrugiAdressOIB_1">DienDi Bite j.d.o.o.  Rijeka, OIB 78285042620, Ribarska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DienDi Bite j.d.o.o.  Rijeka</item>
      <item>FINA Rijeka</item>
      <item>Alvina Maričić</item>
    </izvorni_sadrzaj>
    <derivirana_varijabla naziv="DomainObject.Predmet.SudioniciListNaziv_1">
      <item>DienDi Bite j.d.o.o.  Rijeka</item>
      <item>FINA Rijeka</item>
      <item>Alvina Maričić</item>
    </derivirana_varijabla>
  </DomainObject.Predmet.SudioniciListNaziv>
  <DomainObject.Predmet.SudioniciListAdressOIB>
    <izvorni_sadrzaj>
      <item>DienDi Bite j.d.o.o.  Rijeka, OIB 78285042620, Ribarska 5,51000 Rijeka</item>
      <item>FINA Rijeka, OIB 85821130368, Frana Kurelca 8,51000 Rijeka</item>
      <item>Alvina Maričić, OIB 19815692965, Braće Branchetta 42,51000 Rijeka</item>
    </izvorni_sadrzaj>
    <derivirana_varijabla naziv="DomainObject.Predmet.SudioniciListAdressOIB_1">
      <item>DienDi Bite j.d.o.o.  Rijeka, OIB 78285042620, Ribarska 5,51000 Rijeka</item>
      <item>FINA Rijeka, OIB 85821130368, Frana Kurelca 8,51000 Rijeka</item>
      <item>Alvina Maričić, OIB 19815692965, Braće Branchetta 42,51000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78285042620</item>
      <item>, OIB 19815692965</item>
    </izvorni_sadrzaj>
    <derivirana_varijabla naziv="DomainObject.Predmet.SudioniciListNazivOIB_1">
      <item>, OIB 85821130368</item>
      <item>, OIB 78285042620</item>
      <item>, OIB 19815692965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C01CB0-BAF9-428C-8CA4-BECF09A87B5C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318</properties:Words>
  <properties:Characters>1735</properties:Characters>
  <properties:Lines>65</properties:Lines>
  <properties:Paragraphs>30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2021-10-05T07:20:00Z</dcterms:created>
  <dc:creator>rcerneka</dc:creator>
  <cp:lastModifiedBy>Dajana Jurković</cp:lastModifiedBy>
  <cp:lastPrinted>2021-06-17T08:27:00Z</cp:lastPrinted>
  <dcterms:modified xmlns:xsi="http://www.w3.org/2001/XMLSchema-instance" xsi:type="dcterms:W3CDTF">2021-10-05T08:40:00Z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St-238/2021-15 / Zapisnik - Ročište radi rasprave o uvjetima za otvaranje steč. post. (238,2021 zapisnik prethodni 5.10.2021..docx)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